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C23C6E" w:rsidRDefault="00C23C6E" w:rsidP="00C23C6E">
      <w:pPr>
        <w:jc w:val="center"/>
        <w:rPr>
          <w:b/>
          <w:sz w:val="36"/>
          <w:szCs w:val="36"/>
        </w:rPr>
      </w:pPr>
      <w:r w:rsidRPr="00C23C6E">
        <w:rPr>
          <w:b/>
          <w:sz w:val="36"/>
          <w:szCs w:val="36"/>
        </w:rPr>
        <w:t>STRATEJİK HEDEF</w:t>
      </w:r>
    </w:p>
    <w:tbl>
      <w:tblPr>
        <w:tblW w:w="939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397"/>
      </w:tblGrid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Hedefler;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stratejik amaçları ile tutarlı mı?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Hangi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spesifik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sonuçlara ulaşılmaya çalışılıyor. Sonucu etkileyen faktörler nelerdir? </w:t>
            </w:r>
          </w:p>
        </w:tc>
      </w:tr>
      <w:tr w:rsidR="00C23C6E" w:rsidRPr="00C23C6E" w:rsidTr="00C23C6E">
        <w:trPr>
          <w:trHeight w:val="237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Hedefi belirli bir süre içinde gerçekleştirme zorunluluğu var mı?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İstenilen sonuçlara ne kadar zamanda ulaşılabilir?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Bu hedeflere ulaşmak için sağlanan gelişme nasıl ölçülür?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Kıyas noktaları nelerdir? Ne kadar gelişme sağlanabilir? </w:t>
            </w:r>
          </w:p>
        </w:tc>
      </w:tr>
    </w:tbl>
    <w:p w:rsidR="00C23C6E" w:rsidRDefault="00C23C6E"/>
    <w:p w:rsidR="006965B1" w:rsidRDefault="006965B1">
      <w:r>
        <w:t>SSÖÖG-Z</w:t>
      </w:r>
    </w:p>
    <w:p w:rsidR="006965B1" w:rsidRPr="006965B1" w:rsidRDefault="006965B1">
      <w:pPr>
        <w:rPr>
          <w:b/>
          <w:sz w:val="28"/>
        </w:rPr>
      </w:pPr>
      <w:r w:rsidRPr="006965B1">
        <w:rPr>
          <w:b/>
          <w:sz w:val="28"/>
        </w:rPr>
        <w:t>SOMUT, SPESİFİK, ÖNEMLİ, ÖLÇÜLEBİLİR, GERÇEKLEŞTİRİLEBİLİR----ZAMAN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2007 yılında 40.357 olan pansiyon kontenjanını 2013 yılında 42.000’e çıkarmak.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pansiyon kontenjanı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İlimizde okul öncesi eğitimdeki okullaşma oranı plan dönemi sonunda iki katına çıkarılacaktır.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Okul Öncesi Eğitimde Okullaşma Oranı</w:t>
      </w:r>
    </w:p>
    <w:p w:rsidR="00C23C6E" w:rsidRDefault="00C23C6E">
      <w:pPr>
        <w:rPr>
          <w:szCs w:val="24"/>
        </w:rPr>
      </w:pPr>
      <w:r w:rsidRPr="006965B1">
        <w:rPr>
          <w:szCs w:val="24"/>
        </w:rPr>
        <w:t xml:space="preserve">Lütfen bir önceki uygulamada belirlediğiniz Stratejik Amaçlardan </w:t>
      </w:r>
      <w:r w:rsidR="00F45783" w:rsidRPr="006965B1">
        <w:rPr>
          <w:szCs w:val="24"/>
        </w:rPr>
        <w:t>birincisini alara</w:t>
      </w:r>
      <w:r w:rsidRPr="006965B1">
        <w:rPr>
          <w:szCs w:val="24"/>
        </w:rPr>
        <w:t>k bu stratejik amaca uygun iki stratejik hedef</w:t>
      </w:r>
      <w:r w:rsidR="00061EE6" w:rsidRPr="006965B1">
        <w:rPr>
          <w:szCs w:val="24"/>
        </w:rPr>
        <w:t xml:space="preserve"> </w:t>
      </w:r>
      <w:r w:rsidR="00061EE6" w:rsidRPr="006965B1">
        <w:rPr>
          <w:szCs w:val="24"/>
          <w:u w:val="single"/>
        </w:rPr>
        <w:t>performans göstergesi</w:t>
      </w:r>
      <w:r w:rsidR="00061EE6" w:rsidRPr="006965B1">
        <w:rPr>
          <w:szCs w:val="24"/>
        </w:rPr>
        <w:t xml:space="preserve"> ile birlikte</w:t>
      </w:r>
      <w:r w:rsidRPr="006965B1">
        <w:rPr>
          <w:szCs w:val="24"/>
        </w:rPr>
        <w:t xml:space="preserve"> yazınız.</w:t>
      </w:r>
    </w:p>
    <w:p w:rsidR="00FE6BC3" w:rsidRDefault="00FE6BC3" w:rsidP="00FE6BC3">
      <w:pPr>
        <w:rPr>
          <w:sz w:val="24"/>
          <w:szCs w:val="24"/>
        </w:rPr>
      </w:pPr>
      <w:r w:rsidRPr="00FE6BC3">
        <w:rPr>
          <w:b/>
          <w:sz w:val="24"/>
          <w:szCs w:val="24"/>
        </w:rPr>
        <w:t>Stratejik Amaç 1:</w:t>
      </w:r>
      <w:r>
        <w:rPr>
          <w:sz w:val="24"/>
          <w:szCs w:val="24"/>
        </w:rPr>
        <w:t xml:space="preserve"> Yurt dışında yaşayan vatandaşlarımızın ve çocuklarının eğitim ihtiyaçlarını daha kolay, hızlı ve düzenli bir şekilde karşılamak üzere Bakanlığın yurt dışı yapılanmasını geliştirmek, ana dili ve öz kültürü yaşayıp tanıtmalarını sağlamak.</w:t>
      </w:r>
    </w:p>
    <w:p w:rsidR="00FE6BC3" w:rsidRDefault="00FE6BC3">
      <w:pPr>
        <w:rPr>
          <w:szCs w:val="24"/>
        </w:rPr>
      </w:pPr>
      <w:r w:rsidRPr="00FE6BC3">
        <w:rPr>
          <w:b/>
          <w:szCs w:val="24"/>
        </w:rPr>
        <w:t xml:space="preserve">Stratejik Hedef </w:t>
      </w:r>
      <w:proofErr w:type="gramStart"/>
      <w:r w:rsidRPr="00FE6BC3">
        <w:rPr>
          <w:b/>
          <w:szCs w:val="24"/>
        </w:rPr>
        <w:t>1</w:t>
      </w:r>
      <w:r>
        <w:rPr>
          <w:b/>
          <w:szCs w:val="24"/>
        </w:rPr>
        <w:t>.1</w:t>
      </w:r>
      <w:proofErr w:type="gramEnd"/>
      <w:r w:rsidRPr="00FE6BC3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="00DA4197" w:rsidRPr="00DA4197">
        <w:rPr>
          <w:szCs w:val="24"/>
        </w:rPr>
        <w:t>Yurtdışında</w:t>
      </w:r>
      <w:r w:rsidR="00DA4197">
        <w:rPr>
          <w:szCs w:val="24"/>
        </w:rPr>
        <w:t xml:space="preserve"> yaşayan okul çağındaki Türk öğrencilerin 2014 yılında %40 olan Türkçe dersi alma oranını 2019 yılına kadar %65’e çıkarmak.</w:t>
      </w:r>
    </w:p>
    <w:p w:rsidR="00DA4197" w:rsidRDefault="00DA4197">
      <w:pPr>
        <w:rPr>
          <w:szCs w:val="24"/>
        </w:rPr>
      </w:pPr>
      <w:r w:rsidRPr="00DA4197">
        <w:rPr>
          <w:b/>
          <w:szCs w:val="24"/>
        </w:rPr>
        <w:t>Performans Göstergesi 1.1.1:</w:t>
      </w:r>
      <w:r>
        <w:rPr>
          <w:szCs w:val="24"/>
        </w:rPr>
        <w:t xml:space="preserve"> Türkçe dersi alma oranı</w:t>
      </w:r>
    </w:p>
    <w:p w:rsidR="00DA4197" w:rsidRDefault="00DA4197">
      <w:pPr>
        <w:rPr>
          <w:szCs w:val="24"/>
        </w:rPr>
      </w:pPr>
      <w:r>
        <w:rPr>
          <w:b/>
          <w:szCs w:val="24"/>
        </w:rPr>
        <w:t>Performans Göstergesi 1.1.2</w:t>
      </w:r>
      <w:r w:rsidRPr="00DA4197">
        <w:rPr>
          <w:b/>
          <w:szCs w:val="24"/>
        </w:rPr>
        <w:t>:</w:t>
      </w:r>
      <w:r>
        <w:rPr>
          <w:b/>
          <w:szCs w:val="24"/>
        </w:rPr>
        <w:t xml:space="preserve"> </w:t>
      </w:r>
      <w:r>
        <w:rPr>
          <w:szCs w:val="24"/>
        </w:rPr>
        <w:t>Haftalık programdaki Türkçe dersi saati</w:t>
      </w:r>
    </w:p>
    <w:p w:rsidR="00DA4197" w:rsidRDefault="00DA4197">
      <w:pPr>
        <w:rPr>
          <w:szCs w:val="24"/>
        </w:rPr>
      </w:pPr>
      <w:r>
        <w:rPr>
          <w:b/>
          <w:szCs w:val="24"/>
        </w:rPr>
        <w:t xml:space="preserve">Stratejik Hedef </w:t>
      </w:r>
      <w:proofErr w:type="gramStart"/>
      <w:r>
        <w:rPr>
          <w:b/>
          <w:szCs w:val="24"/>
        </w:rPr>
        <w:t>1.2</w:t>
      </w:r>
      <w:proofErr w:type="gramEnd"/>
      <w:r>
        <w:rPr>
          <w:b/>
          <w:szCs w:val="24"/>
        </w:rPr>
        <w:t>:</w:t>
      </w:r>
      <w:r>
        <w:rPr>
          <w:szCs w:val="24"/>
        </w:rPr>
        <w:t xml:space="preserve"> Yurtdışında Türk Dilini ve Kültürünü tanıtım ve yaygınlaştırma faaliyetlerini 20’den 2019 yılı sonuna kadar 45’e çıkarmak.</w:t>
      </w:r>
    </w:p>
    <w:p w:rsidR="00DA4197" w:rsidRDefault="00DA4197">
      <w:pPr>
        <w:rPr>
          <w:szCs w:val="24"/>
        </w:rPr>
      </w:pPr>
      <w:r w:rsidRPr="00DA4197">
        <w:rPr>
          <w:b/>
          <w:szCs w:val="24"/>
        </w:rPr>
        <w:t>Performans Göstergesi 1.</w:t>
      </w:r>
      <w:r>
        <w:rPr>
          <w:b/>
          <w:szCs w:val="24"/>
        </w:rPr>
        <w:t>2</w:t>
      </w:r>
      <w:r w:rsidRPr="00DA4197">
        <w:rPr>
          <w:b/>
          <w:szCs w:val="24"/>
        </w:rPr>
        <w:t>.1:</w:t>
      </w:r>
      <w:r>
        <w:rPr>
          <w:szCs w:val="24"/>
        </w:rPr>
        <w:t xml:space="preserve">  Türk Dili ve Kültürünü tanıtım ve yaygınlaştırma faaliyeti sayısı.</w:t>
      </w:r>
    </w:p>
    <w:p w:rsidR="00DA4197" w:rsidRDefault="00DA4197">
      <w:pPr>
        <w:rPr>
          <w:szCs w:val="24"/>
        </w:rPr>
      </w:pPr>
      <w:r>
        <w:rPr>
          <w:b/>
          <w:szCs w:val="24"/>
        </w:rPr>
        <w:t xml:space="preserve">Stratejik Hedef </w:t>
      </w:r>
      <w:proofErr w:type="gramStart"/>
      <w:r>
        <w:rPr>
          <w:b/>
          <w:szCs w:val="24"/>
        </w:rPr>
        <w:t>1.3</w:t>
      </w:r>
      <w:proofErr w:type="gramEnd"/>
      <w:r>
        <w:rPr>
          <w:b/>
          <w:szCs w:val="24"/>
        </w:rPr>
        <w:t>:</w:t>
      </w:r>
      <w:r>
        <w:rPr>
          <w:szCs w:val="24"/>
        </w:rPr>
        <w:t xml:space="preserve"> Yurtdışında 2014 yılı itibariyle 30 olan eğitim müşavirlikleri </w:t>
      </w:r>
      <w:r w:rsidR="00501F85">
        <w:rPr>
          <w:szCs w:val="24"/>
        </w:rPr>
        <w:t>sayısını 2019 yılı sonuna kadar 45’e çıkarmak.</w:t>
      </w:r>
    </w:p>
    <w:p w:rsidR="00501F85" w:rsidRPr="00501F85" w:rsidRDefault="00501F85">
      <w:pPr>
        <w:rPr>
          <w:szCs w:val="24"/>
        </w:rPr>
      </w:pPr>
      <w:r>
        <w:rPr>
          <w:b/>
          <w:szCs w:val="24"/>
        </w:rPr>
        <w:t>Performans Göstergesi 1.3</w:t>
      </w:r>
      <w:r w:rsidRPr="00DA4197">
        <w:rPr>
          <w:b/>
          <w:szCs w:val="24"/>
        </w:rPr>
        <w:t>.1:</w:t>
      </w:r>
      <w:r>
        <w:rPr>
          <w:b/>
          <w:szCs w:val="24"/>
        </w:rPr>
        <w:t xml:space="preserve"> </w:t>
      </w:r>
      <w:r>
        <w:rPr>
          <w:szCs w:val="24"/>
        </w:rPr>
        <w:t>Eğitim müşavirliği sayısı.</w:t>
      </w:r>
    </w:p>
    <w:p w:rsidR="00501F85" w:rsidRPr="00DA4197" w:rsidRDefault="00501F85">
      <w:pPr>
        <w:rPr>
          <w:szCs w:val="24"/>
        </w:rPr>
      </w:pPr>
    </w:p>
    <w:sectPr w:rsidR="00501F85" w:rsidRPr="00DA4197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3C6E"/>
    <w:rsid w:val="00061EE6"/>
    <w:rsid w:val="004672B7"/>
    <w:rsid w:val="0048636C"/>
    <w:rsid w:val="00501F85"/>
    <w:rsid w:val="006965B1"/>
    <w:rsid w:val="00C23C6E"/>
    <w:rsid w:val="00D97465"/>
    <w:rsid w:val="00DA4197"/>
    <w:rsid w:val="00E2687E"/>
    <w:rsid w:val="00F45783"/>
    <w:rsid w:val="00F77D29"/>
    <w:rsid w:val="00FE6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SB</cp:lastModifiedBy>
  <cp:revision>5</cp:revision>
  <cp:lastPrinted>2013-05-30T06:11:00Z</cp:lastPrinted>
  <dcterms:created xsi:type="dcterms:W3CDTF">2013-05-27T23:06:00Z</dcterms:created>
  <dcterms:modified xsi:type="dcterms:W3CDTF">2013-11-06T15:38:00Z</dcterms:modified>
</cp:coreProperties>
</file>